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C1EFE">
      <w:pPr>
        <w:pStyle w:val="5"/>
        <w:tabs>
          <w:tab w:val="left" w:pos="9072"/>
        </w:tabs>
        <w:spacing w:after="0"/>
        <w:ind w:left="5103" w:right="-1"/>
        <w:jc w:val="both"/>
      </w:pPr>
      <w:r>
        <w:t>Приложение 6</w:t>
      </w:r>
    </w:p>
    <w:p w14:paraId="702B0DC4">
      <w:pPr>
        <w:pStyle w:val="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«Предоставление права льготного посещения учреждений дополнительного образования в сфере культуры</w:t>
      </w:r>
      <w:r>
        <w:rPr>
          <w:color w:val="000000"/>
        </w:rPr>
        <w:t>»</w:t>
      </w:r>
    </w:p>
    <w:p w14:paraId="2ED7D6C3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14:paraId="301EAE42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14:paraId="129D2C08">
      <w:pPr>
        <w:pStyle w:val="5"/>
        <w:tabs>
          <w:tab w:val="left" w:pos="9072"/>
        </w:tabs>
        <w:spacing w:after="0"/>
        <w:ind w:right="-1"/>
        <w:jc w:val="center"/>
        <w:rPr>
          <w:rFonts w:hint="default"/>
          <w:b/>
          <w:bCs/>
          <w:lang w:val="ru-RU"/>
        </w:rPr>
      </w:pPr>
      <w:r>
        <w:rPr>
          <w:b/>
          <w:bCs/>
        </w:rPr>
        <w:t>Н</w:t>
      </w:r>
      <w:r>
        <w:rPr>
          <w:b/>
          <w:bCs/>
          <w:lang w:val="ru-RU"/>
        </w:rPr>
        <w:t>АИМЕНОВАНИЕ</w:t>
      </w:r>
      <w:r>
        <w:rPr>
          <w:rFonts w:hint="default"/>
          <w:b/>
          <w:bCs/>
          <w:lang w:val="ru-RU"/>
        </w:rPr>
        <w:t xml:space="preserve"> УЧРЕЖДЕНИЙ</w:t>
      </w:r>
    </w:p>
    <w:p w14:paraId="55CAAD3C">
      <w:pPr>
        <w:pStyle w:val="5"/>
        <w:tabs>
          <w:tab w:val="left" w:pos="9072"/>
        </w:tabs>
        <w:spacing w:after="0"/>
        <w:ind w:right="-1"/>
        <w:jc w:val="center"/>
      </w:pPr>
      <w:r>
        <w:t xml:space="preserve">дополнительного образования, подведомственных управлению </w:t>
      </w:r>
    </w:p>
    <w:p w14:paraId="6D23C4E2">
      <w:pPr>
        <w:pStyle w:val="5"/>
        <w:tabs>
          <w:tab w:val="left" w:pos="9072"/>
        </w:tabs>
        <w:spacing w:after="0"/>
        <w:ind w:right="-1"/>
        <w:jc w:val="center"/>
      </w:pPr>
      <w:r>
        <w:rPr>
          <w:lang w:val="ru-RU"/>
        </w:rPr>
        <w:t>к</w:t>
      </w:r>
      <w:r>
        <w:t>ультуры</w:t>
      </w:r>
      <w:r>
        <w:rPr>
          <w:rFonts w:hint="default"/>
          <w:lang w:val="ru-RU"/>
        </w:rPr>
        <w:t xml:space="preserve"> </w:t>
      </w:r>
      <w:r>
        <w:t>администрации Ту</w:t>
      </w:r>
      <w:bookmarkStart w:id="0" w:name="_GoBack"/>
      <w:bookmarkEnd w:id="0"/>
      <w:r>
        <w:t>апсинского муниципального округа</w:t>
      </w:r>
    </w:p>
    <w:p w14:paraId="3A39C546">
      <w:pPr>
        <w:pStyle w:val="5"/>
        <w:tabs>
          <w:tab w:val="left" w:pos="9072"/>
        </w:tabs>
        <w:spacing w:after="0"/>
        <w:ind w:right="-1"/>
      </w:pPr>
    </w:p>
    <w:tbl>
      <w:tblPr>
        <w:tblStyle w:val="7"/>
        <w:tblpPr w:leftFromText="180" w:rightFromText="180" w:vertAnchor="text" w:horzAnchor="page" w:tblpX="1850" w:tblpY="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408"/>
        <w:gridCol w:w="2296"/>
        <w:gridCol w:w="1977"/>
      </w:tblGrid>
      <w:tr w14:paraId="34B8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 w14:paraId="2960130D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408" w:type="dxa"/>
          </w:tcPr>
          <w:p w14:paraId="061A1AE4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96" w:type="dxa"/>
          </w:tcPr>
          <w:p w14:paraId="1F6DE216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1977" w:type="dxa"/>
          </w:tcPr>
          <w:p w14:paraId="0C24E282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</w:tr>
      <w:tr w14:paraId="48BC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 w14:paraId="735C2B3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spacing w:after="0"/>
              <w:ind w:leftChars="0" w:right="-1" w:rightChars="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1</w:t>
            </w:r>
          </w:p>
        </w:tc>
        <w:tc>
          <w:tcPr>
            <w:tcW w:w="4408" w:type="dxa"/>
            <w:shd w:val="clear" w:color="auto" w:fill="auto"/>
          </w:tcPr>
          <w:p w14:paraId="108E6C61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имени С.В. Рахманинова г. Туапсе» муниципального образования Туапсинский муниципальный округ Краснодарского края</w:t>
            </w:r>
          </w:p>
        </w:tc>
        <w:tc>
          <w:tcPr>
            <w:tcW w:w="2296" w:type="dxa"/>
          </w:tcPr>
          <w:p w14:paraId="34F12D6D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Туапсе, улица Коммунистическая, дом 1</w:t>
            </w:r>
          </w:p>
          <w:p w14:paraId="6FCD3BB6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77" w:type="dxa"/>
          </w:tcPr>
          <w:p w14:paraId="2030B905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8(86167) 2-30-43</w:t>
            </w:r>
          </w:p>
        </w:tc>
      </w:tr>
      <w:tr w14:paraId="478E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 w14:paraId="107FBCE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spacing w:after="0"/>
              <w:ind w:leftChars="0" w:right="-1" w:rightChars="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2</w:t>
            </w:r>
          </w:p>
        </w:tc>
        <w:tc>
          <w:tcPr>
            <w:tcW w:w="4408" w:type="dxa"/>
            <w:shd w:val="clear" w:color="auto" w:fill="auto"/>
          </w:tcPr>
          <w:p w14:paraId="5099F0FB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имени Г.Ф. Пономаренко пгт. Новомихайловский» муниципального образования Туапсинский муниципальный округ Краснодарского края</w:t>
            </w:r>
          </w:p>
        </w:tc>
        <w:tc>
          <w:tcPr>
            <w:tcW w:w="2296" w:type="dxa"/>
          </w:tcPr>
          <w:p w14:paraId="62C63B62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поселок городского типа Новомихайловский,                                                  переулок Школьный, дом 6</w:t>
            </w:r>
          </w:p>
        </w:tc>
        <w:tc>
          <w:tcPr>
            <w:tcW w:w="1977" w:type="dxa"/>
          </w:tcPr>
          <w:p w14:paraId="416FB2DC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8(86167) 9-22-62</w:t>
            </w:r>
          </w:p>
        </w:tc>
      </w:tr>
      <w:tr w14:paraId="22159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 w14:paraId="2D27140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spacing w:after="0"/>
              <w:ind w:leftChars="0" w:right="-1" w:rightChars="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3</w:t>
            </w:r>
          </w:p>
        </w:tc>
        <w:tc>
          <w:tcPr>
            <w:tcW w:w="4408" w:type="dxa"/>
            <w:shd w:val="clear" w:color="auto" w:fill="auto"/>
          </w:tcPr>
          <w:p w14:paraId="05D00352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с. Агой» муниципального образования Туапсинский муниципальный округ Краснодарского края</w:t>
            </w:r>
          </w:p>
        </w:tc>
        <w:tc>
          <w:tcPr>
            <w:tcW w:w="2296" w:type="dxa"/>
          </w:tcPr>
          <w:p w14:paraId="2281C7D9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село Агой, улица Садовая, дом 4 «а»</w:t>
            </w:r>
          </w:p>
        </w:tc>
        <w:tc>
          <w:tcPr>
            <w:tcW w:w="1977" w:type="dxa"/>
          </w:tcPr>
          <w:p w14:paraId="4D6314A2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8(86167) 6-73-26</w:t>
            </w:r>
          </w:p>
        </w:tc>
      </w:tr>
      <w:tr w14:paraId="6BCA3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 w14:paraId="4E6FE9F3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spacing w:after="0"/>
              <w:ind w:leftChars="0" w:right="-1" w:rightChars="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4</w:t>
            </w:r>
          </w:p>
        </w:tc>
        <w:tc>
          <w:tcPr>
            <w:tcW w:w="4408" w:type="dxa"/>
            <w:shd w:val="clear" w:color="auto" w:fill="auto"/>
          </w:tcPr>
          <w:p w14:paraId="29BE26B1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муниципальное бюджетное учреждение дополнительного образования «Детская художественная школа имени А.А. Киселева г. Туапсе» муниципального образования Туапсинский муниципальный округ Краснодарского края</w:t>
            </w:r>
          </w:p>
        </w:tc>
        <w:tc>
          <w:tcPr>
            <w:tcW w:w="2296" w:type="dxa"/>
          </w:tcPr>
          <w:p w14:paraId="674D79C0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Туапсе, улица К. Маркса, дом 39</w:t>
            </w:r>
          </w:p>
        </w:tc>
        <w:tc>
          <w:tcPr>
            <w:tcW w:w="1977" w:type="dxa"/>
          </w:tcPr>
          <w:p w14:paraId="03C513B0">
            <w:pPr>
              <w:pStyle w:val="5"/>
              <w:widowControl w:val="0"/>
              <w:tabs>
                <w:tab w:val="left" w:pos="9072"/>
              </w:tabs>
              <w:spacing w:after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8(86167) 2-32-14</w:t>
            </w:r>
          </w:p>
        </w:tc>
      </w:tr>
    </w:tbl>
    <w:p w14:paraId="00C0ECD6">
      <w:pPr>
        <w:pStyle w:val="5"/>
        <w:tabs>
          <w:tab w:val="left" w:pos="9072"/>
        </w:tabs>
        <w:spacing w:after="0"/>
        <w:ind w:right="-1"/>
      </w:pPr>
    </w:p>
    <w:p w14:paraId="77B49520">
      <w:pPr>
        <w:pStyle w:val="5"/>
        <w:tabs>
          <w:tab w:val="left" w:pos="9072"/>
        </w:tabs>
        <w:spacing w:after="0"/>
        <w:ind w:right="-1"/>
      </w:pPr>
    </w:p>
    <w:p w14:paraId="44E9DC36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>Начальник управления</w:t>
      </w:r>
    </w:p>
    <w:p w14:paraId="59717525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14:paraId="4F47E2A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14:paraId="4B31B957">
      <w:pPr>
        <w:ind w:firstLine="708"/>
        <w:rPr>
          <w:lang w:eastAsia="ar-SA"/>
        </w:rPr>
      </w:pPr>
    </w:p>
    <w:sectPr>
      <w:headerReference r:id="rId6" w:type="first"/>
      <w:headerReference r:id="rId5" w:type="default"/>
      <w:pgSz w:w="11906" w:h="16838"/>
      <w:pgMar w:top="1134" w:right="567" w:bottom="1134" w:left="1701" w:header="454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14:paraId="3C6A4EE6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CBBCA08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2E91B">
    <w:pPr>
      <w:pStyle w:val="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625C9"/>
    <w:rsid w:val="00211794"/>
    <w:rsid w:val="0029255B"/>
    <w:rsid w:val="00316B6A"/>
    <w:rsid w:val="00400064"/>
    <w:rsid w:val="004407E2"/>
    <w:rsid w:val="00585835"/>
    <w:rsid w:val="005A492A"/>
    <w:rsid w:val="006529CA"/>
    <w:rsid w:val="007228C1"/>
    <w:rsid w:val="00740250"/>
    <w:rsid w:val="00A06FD4"/>
    <w:rsid w:val="00AD01DA"/>
    <w:rsid w:val="00B761D3"/>
    <w:rsid w:val="00BB0C94"/>
    <w:rsid w:val="00BC448B"/>
    <w:rsid w:val="00C1631D"/>
    <w:rsid w:val="00C219F2"/>
    <w:rsid w:val="00C41556"/>
    <w:rsid w:val="00D3797D"/>
    <w:rsid w:val="00E81067"/>
    <w:rsid w:val="00F30255"/>
    <w:rsid w:val="00F90C9C"/>
    <w:rsid w:val="0842480A"/>
    <w:rsid w:val="255E5541"/>
    <w:rsid w:val="31A4573E"/>
    <w:rsid w:val="37C7238E"/>
    <w:rsid w:val="3B5D0C70"/>
    <w:rsid w:val="501C16FA"/>
    <w:rsid w:val="526F6562"/>
    <w:rsid w:val="66FD16CE"/>
    <w:rsid w:val="696629E1"/>
    <w:rsid w:val="6F9E36AB"/>
    <w:rsid w:val="7010468F"/>
    <w:rsid w:val="7AC5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Cambria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10"/>
    <w:qFormat/>
    <w:uiPriority w:val="0"/>
    <w:pPr>
      <w:suppressAutoHyphens/>
      <w:spacing w:after="120" w:line="240" w:lineRule="auto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onsPlusNormal"/>
    <w:link w:val="11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9">
    <w:name w:val="Верхний колонтитул Знак"/>
    <w:basedOn w:val="2"/>
    <w:link w:val="4"/>
    <w:qFormat/>
    <w:uiPriority w:val="99"/>
    <w:rPr>
      <w:rFonts w:ascii="Cambria" w:hAnsi="Cambria" w:eastAsia="Cambria" w:cs="Times New Roman"/>
    </w:rPr>
  </w:style>
  <w:style w:type="character" w:customStyle="1" w:styleId="10">
    <w:name w:val="Основной текст Знак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customStyle="1" w:styleId="11">
    <w:name w:val="ConsPlusNormal Знак"/>
    <w:link w:val="8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customStyle="1" w:styleId="12">
    <w:name w:val="Прижатый влево"/>
    <w:basedOn w:val="1"/>
    <w:qFormat/>
    <w:uiPriority w:val="0"/>
    <w:pPr>
      <w:widowControl w:val="0"/>
      <w:suppressAutoHyphens/>
      <w:spacing w:after="0" w:line="100" w:lineRule="atLeast"/>
    </w:pPr>
    <w:rPr>
      <w:rFonts w:ascii="Arial" w:hAnsi="Arial" w:eastAsia="Times New Roman"/>
      <w:color w:val="00000A"/>
      <w:sz w:val="24"/>
      <w:szCs w:val="24"/>
      <w:lang w:eastAsia="ru-RU"/>
    </w:rPr>
  </w:style>
  <w:style w:type="character" w:customStyle="1" w:styleId="13">
    <w:name w:val="Нижний колонтитул Знак"/>
    <w:basedOn w:val="2"/>
    <w:link w:val="6"/>
    <w:qFormat/>
    <w:uiPriority w:val="99"/>
    <w:rPr>
      <w:rFonts w:ascii="Cambria" w:hAnsi="Cambria" w:eastAsia="Cambria" w:cs="Times New Roman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1342</Characters>
  <Lines>11</Lines>
  <Paragraphs>3</Paragraphs>
  <TotalTime>2</TotalTime>
  <ScaleCrop>false</ScaleCrop>
  <LinksUpToDate>false</LinksUpToDate>
  <CharactersWithSpaces>1569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2026-02-11T13:07:00Z</dcterms:created>
  <dc:creator>Юлия Кучукова</dc:creator>
  <cp:lastModifiedBy>WPS_1777959284</cp:lastModifiedBy>
  <dcterms:modified xsi:type="dcterms:W3CDTF">2026-06-02T05:33:04Z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